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7E9A" w14:textId="5B55E824" w:rsidR="00AA1649" w:rsidRDefault="00AA1649" w:rsidP="00AA1649">
      <w:pPr>
        <w:jc w:val="center"/>
        <w:rPr>
          <w:b/>
          <w:bCs/>
        </w:rPr>
      </w:pPr>
      <w:r>
        <w:rPr>
          <w:b/>
          <w:bCs/>
        </w:rPr>
        <w:t>Integrated Care for Kids (</w:t>
      </w:r>
      <w:proofErr w:type="spellStart"/>
      <w:r>
        <w:rPr>
          <w:b/>
          <w:bCs/>
        </w:rPr>
        <w:t>InCK</w:t>
      </w:r>
      <w:proofErr w:type="spellEnd"/>
      <w:r>
        <w:rPr>
          <w:b/>
          <w:bCs/>
        </w:rPr>
        <w:t>) Quick Reference</w:t>
      </w:r>
    </w:p>
    <w:p w14:paraId="09B79C6D" w14:textId="77777777" w:rsidR="00AA1649" w:rsidRDefault="00AA1649" w:rsidP="00AA1649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1649" w14:paraId="3A924172" w14:textId="77777777" w:rsidTr="00AA1649">
        <w:tc>
          <w:tcPr>
            <w:tcW w:w="4675" w:type="dxa"/>
          </w:tcPr>
          <w:p w14:paraId="34E4C916" w14:textId="57CB3155" w:rsidR="00AA1649" w:rsidRDefault="00AA1649">
            <w:r>
              <w:rPr>
                <w:b/>
                <w:bCs/>
              </w:rPr>
              <w:t xml:space="preserve">What </w:t>
            </w:r>
            <w:proofErr w:type="spellStart"/>
            <w:r>
              <w:rPr>
                <w:b/>
                <w:bCs/>
              </w:rPr>
              <w:t>InCK</w:t>
            </w:r>
            <w:proofErr w:type="spellEnd"/>
            <w:r>
              <w:rPr>
                <w:b/>
                <w:bCs/>
              </w:rPr>
              <w:t xml:space="preserve"> Can Do</w:t>
            </w:r>
          </w:p>
        </w:tc>
        <w:tc>
          <w:tcPr>
            <w:tcW w:w="4675" w:type="dxa"/>
          </w:tcPr>
          <w:p w14:paraId="48031D92" w14:textId="1BE45F82" w:rsidR="00AA1649" w:rsidRPr="00AA1649" w:rsidRDefault="00AA16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proofErr w:type="spellStart"/>
            <w:r>
              <w:rPr>
                <w:b/>
                <w:bCs/>
              </w:rPr>
              <w:t>InCK</w:t>
            </w:r>
            <w:proofErr w:type="spellEnd"/>
            <w:r>
              <w:rPr>
                <w:b/>
                <w:bCs/>
              </w:rPr>
              <w:t xml:space="preserve"> Can’t Do</w:t>
            </w:r>
          </w:p>
        </w:tc>
      </w:tr>
      <w:tr w:rsidR="00AA1649" w14:paraId="4A765D5A" w14:textId="77777777" w:rsidTr="00AA1649">
        <w:tc>
          <w:tcPr>
            <w:tcW w:w="4675" w:type="dxa"/>
          </w:tcPr>
          <w:p w14:paraId="2E801D5C" w14:textId="150BFDB6" w:rsidR="00816039" w:rsidRDefault="00816039" w:rsidP="00816039">
            <w:pPr>
              <w:pStyle w:val="ListParagraph"/>
              <w:numPr>
                <w:ilvl w:val="0"/>
                <w:numId w:val="1"/>
              </w:numPr>
            </w:pPr>
            <w:r>
              <w:t xml:space="preserve">Help connect children and families to behavioral health services </w:t>
            </w:r>
          </w:p>
          <w:p w14:paraId="0810D901" w14:textId="04F23E25" w:rsidR="005A6724" w:rsidRDefault="005A6724" w:rsidP="00816039">
            <w:pPr>
              <w:pStyle w:val="ListParagraph"/>
              <w:numPr>
                <w:ilvl w:val="0"/>
                <w:numId w:val="1"/>
              </w:numPr>
            </w:pPr>
            <w:r>
              <w:t xml:space="preserve">Consider and suggest alternative/interim services while waiting for other behavioral health treatment </w:t>
            </w:r>
          </w:p>
          <w:p w14:paraId="17E574A7" w14:textId="77777777" w:rsidR="00AA1649" w:rsidRDefault="00AA1649"/>
        </w:tc>
        <w:tc>
          <w:tcPr>
            <w:tcW w:w="4675" w:type="dxa"/>
          </w:tcPr>
          <w:p w14:paraId="6A62064D" w14:textId="2B90C995" w:rsidR="00816039" w:rsidRPr="00F66A99" w:rsidRDefault="00816039" w:rsidP="0081603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 xml:space="preserve">Bypass waiting lists, expedite evaluations or behavioral health treatment </w:t>
            </w:r>
          </w:p>
          <w:p w14:paraId="6C923297" w14:textId="293609BE" w:rsidR="00F66A99" w:rsidRPr="002012BF" w:rsidRDefault="00F66A99" w:rsidP="0081603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>CBH does not have any ‘preferred provider lists’</w:t>
            </w:r>
          </w:p>
          <w:p w14:paraId="58B8F406" w14:textId="77777777" w:rsidR="00AA1649" w:rsidRDefault="00AA1649"/>
        </w:tc>
      </w:tr>
      <w:tr w:rsidR="00AA1649" w14:paraId="4F3835A7" w14:textId="77777777" w:rsidTr="00AA1649">
        <w:tc>
          <w:tcPr>
            <w:tcW w:w="4675" w:type="dxa"/>
          </w:tcPr>
          <w:p w14:paraId="6422291E" w14:textId="541AD030" w:rsidR="00370391" w:rsidRDefault="00370391" w:rsidP="00370391">
            <w:pPr>
              <w:pStyle w:val="ListParagraph"/>
              <w:numPr>
                <w:ilvl w:val="0"/>
                <w:numId w:val="1"/>
              </w:numPr>
            </w:pPr>
            <w:r>
              <w:t xml:space="preserve">Make suggestions/guide families to appropriate, clinically indicated behavioral health treatment, while always honoring member choice, including what will be most convenient and realistic </w:t>
            </w:r>
          </w:p>
          <w:p w14:paraId="23B1B090" w14:textId="10CFB49B" w:rsidR="001A02A3" w:rsidRDefault="001A02A3" w:rsidP="00370391">
            <w:pPr>
              <w:pStyle w:val="ListParagraph"/>
              <w:numPr>
                <w:ilvl w:val="0"/>
                <w:numId w:val="1"/>
              </w:numPr>
            </w:pPr>
            <w:r>
              <w:t>Schedule appointments/submit referrals</w:t>
            </w:r>
          </w:p>
          <w:p w14:paraId="322F0A95" w14:textId="6033B791" w:rsidR="002F1B35" w:rsidRDefault="002F1B35" w:rsidP="002F1B35">
            <w:pPr>
              <w:pStyle w:val="ListParagraph"/>
              <w:numPr>
                <w:ilvl w:val="0"/>
                <w:numId w:val="1"/>
              </w:numPr>
            </w:pPr>
            <w:r>
              <w:t>Support families with attending needed appointments and follow-up with them</w:t>
            </w:r>
          </w:p>
          <w:p w14:paraId="39E81100" w14:textId="77777777" w:rsidR="00AA1649" w:rsidRDefault="00AA1649"/>
        </w:tc>
        <w:tc>
          <w:tcPr>
            <w:tcW w:w="4675" w:type="dxa"/>
          </w:tcPr>
          <w:p w14:paraId="3F6DC382" w14:textId="77777777" w:rsidR="00370391" w:rsidRPr="00F27332" w:rsidRDefault="00370391" w:rsidP="0037039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 xml:space="preserve">Secure appointments immediately when meeting with families </w:t>
            </w:r>
          </w:p>
          <w:p w14:paraId="16E0F589" w14:textId="77777777" w:rsidR="00AA1649" w:rsidRDefault="00AA1649"/>
        </w:tc>
      </w:tr>
      <w:tr w:rsidR="005467DA" w14:paraId="12EAE0C7" w14:textId="77777777" w:rsidTr="00AA1649">
        <w:tc>
          <w:tcPr>
            <w:tcW w:w="4675" w:type="dxa"/>
          </w:tcPr>
          <w:p w14:paraId="1F4D5345" w14:textId="37266484" w:rsidR="005467DA" w:rsidRDefault="005467DA" w:rsidP="005467DA">
            <w:pPr>
              <w:pStyle w:val="ListParagraph"/>
              <w:numPr>
                <w:ilvl w:val="0"/>
                <w:numId w:val="1"/>
              </w:numPr>
            </w:pPr>
            <w:r>
              <w:t xml:space="preserve">Trouble-shoot if there are current behavioral health services in place that are inappropriate, not fully staffed, etc. </w:t>
            </w:r>
          </w:p>
          <w:p w14:paraId="56EADB44" w14:textId="105EE124" w:rsidR="00BE4311" w:rsidRDefault="00BE4311" w:rsidP="005467DA">
            <w:pPr>
              <w:pStyle w:val="ListParagraph"/>
              <w:numPr>
                <w:ilvl w:val="0"/>
                <w:numId w:val="1"/>
              </w:numPr>
            </w:pPr>
            <w:r>
              <w:t>Organize an interagency meeting to bring all involved parties together and ensure all are coordinating</w:t>
            </w:r>
          </w:p>
          <w:p w14:paraId="229B6A21" w14:textId="77777777" w:rsidR="005467DA" w:rsidRDefault="005467DA" w:rsidP="005467DA">
            <w:pPr>
              <w:pStyle w:val="ListParagraph"/>
            </w:pPr>
          </w:p>
        </w:tc>
        <w:tc>
          <w:tcPr>
            <w:tcW w:w="4675" w:type="dxa"/>
          </w:tcPr>
          <w:p w14:paraId="3F434640" w14:textId="4BDDBFEA" w:rsidR="005467DA" w:rsidRDefault="005467DA" w:rsidP="00370391">
            <w:pPr>
              <w:pStyle w:val="ListParagraph"/>
              <w:numPr>
                <w:ilvl w:val="0"/>
                <w:numId w:val="2"/>
              </w:numPr>
            </w:pPr>
            <w:r>
              <w:t>‘Fix’ or change services immediately but CBH can collaborate with our other internal teams and/or providers to address the concerns</w:t>
            </w:r>
          </w:p>
        </w:tc>
      </w:tr>
      <w:tr w:rsidR="00AA1649" w14:paraId="4B090EFD" w14:textId="77777777" w:rsidTr="00AA1649">
        <w:tc>
          <w:tcPr>
            <w:tcW w:w="4675" w:type="dxa"/>
          </w:tcPr>
          <w:p w14:paraId="3A6F19F1" w14:textId="0C7C0A0E" w:rsidR="00AA1649" w:rsidRDefault="008821E7" w:rsidP="008821E7">
            <w:pPr>
              <w:pStyle w:val="ListParagraph"/>
              <w:numPr>
                <w:ilvl w:val="0"/>
                <w:numId w:val="2"/>
              </w:numPr>
            </w:pPr>
            <w:r>
              <w:t xml:space="preserve">Help connect children and families to social services/supports to address </w:t>
            </w:r>
            <w:proofErr w:type="spellStart"/>
            <w:r>
              <w:t>SDoH</w:t>
            </w:r>
            <w:proofErr w:type="spellEnd"/>
            <w:r>
              <w:t xml:space="preserve"> needs</w:t>
            </w:r>
          </w:p>
        </w:tc>
        <w:tc>
          <w:tcPr>
            <w:tcW w:w="4675" w:type="dxa"/>
          </w:tcPr>
          <w:p w14:paraId="5342F6F6" w14:textId="77777777" w:rsidR="00AA1649" w:rsidRDefault="00AA1649"/>
        </w:tc>
      </w:tr>
      <w:tr w:rsidR="00AA1649" w14:paraId="4ADD0CCE" w14:textId="77777777" w:rsidTr="00AA1649">
        <w:tc>
          <w:tcPr>
            <w:tcW w:w="4675" w:type="dxa"/>
          </w:tcPr>
          <w:p w14:paraId="3590CEA9" w14:textId="79A7945C" w:rsidR="00AA1649" w:rsidRDefault="00255B10" w:rsidP="00255B10">
            <w:pPr>
              <w:pStyle w:val="ListParagraph"/>
              <w:numPr>
                <w:ilvl w:val="0"/>
                <w:numId w:val="2"/>
              </w:numPr>
            </w:pPr>
            <w:r>
              <w:t xml:space="preserve">Ensure behavioral and physical healthcare is integrated and coordinated, </w:t>
            </w:r>
            <w:proofErr w:type="gramStart"/>
            <w:r>
              <w:t>as long as</w:t>
            </w:r>
            <w:proofErr w:type="gramEnd"/>
            <w:r>
              <w:t xml:space="preserve"> appropriate consent is obtained</w:t>
            </w:r>
          </w:p>
        </w:tc>
        <w:tc>
          <w:tcPr>
            <w:tcW w:w="4675" w:type="dxa"/>
          </w:tcPr>
          <w:p w14:paraId="0F54FF91" w14:textId="650D674F" w:rsidR="00AA1649" w:rsidRDefault="00255B10" w:rsidP="00255B10">
            <w:pPr>
              <w:pStyle w:val="ListParagraph"/>
              <w:numPr>
                <w:ilvl w:val="0"/>
                <w:numId w:val="2"/>
              </w:numPr>
            </w:pPr>
            <w:r>
              <w:t>Share beyond basic information to coordinate care if written authorization is not obtained, as we must abide by HIPPA</w:t>
            </w:r>
          </w:p>
        </w:tc>
      </w:tr>
      <w:tr w:rsidR="00AA1649" w14:paraId="39BFDD9A" w14:textId="77777777" w:rsidTr="00AA1649">
        <w:tc>
          <w:tcPr>
            <w:tcW w:w="4675" w:type="dxa"/>
          </w:tcPr>
          <w:p w14:paraId="1D411E58" w14:textId="0DA2362A" w:rsidR="00AA1649" w:rsidRPr="00690737" w:rsidRDefault="00BA3D2D" w:rsidP="00BA3D2D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690737">
              <w:rPr>
                <w:color w:val="000000"/>
              </w:rPr>
              <w:t>InCK</w:t>
            </w:r>
            <w:proofErr w:type="spellEnd"/>
            <w:r w:rsidRPr="00690737">
              <w:rPr>
                <w:color w:val="000000"/>
              </w:rPr>
              <w:t xml:space="preserve"> will reroute requests for children who have private insurance or live outside of </w:t>
            </w:r>
            <w:proofErr w:type="gramStart"/>
            <w:r w:rsidR="00CA6E98" w:rsidRPr="00690737">
              <w:rPr>
                <w:color w:val="000000"/>
              </w:rPr>
              <w:t>Philadelphia</w:t>
            </w:r>
            <w:r w:rsidRPr="00690737">
              <w:rPr>
                <w:color w:val="000000"/>
              </w:rPr>
              <w:t xml:space="preserve"> county</w:t>
            </w:r>
            <w:proofErr w:type="gramEnd"/>
            <w:r w:rsidRPr="00690737">
              <w:rPr>
                <w:color w:val="000000"/>
              </w:rPr>
              <w:t xml:space="preserve"> to other staff who may be able to assist these families with behavioral health services</w:t>
            </w:r>
          </w:p>
        </w:tc>
        <w:tc>
          <w:tcPr>
            <w:tcW w:w="4675" w:type="dxa"/>
          </w:tcPr>
          <w:p w14:paraId="6635D1D6" w14:textId="02BEC5E4" w:rsidR="00AA1649" w:rsidRPr="00BA3D2D" w:rsidRDefault="00BA3D2D" w:rsidP="00BA3D2D">
            <w:pPr>
              <w:pStyle w:val="ListParagraph"/>
              <w:numPr>
                <w:ilvl w:val="0"/>
                <w:numId w:val="2"/>
              </w:numPr>
            </w:pPr>
            <w:r>
              <w:rPr>
                <w:color w:val="000000"/>
              </w:rPr>
              <w:t>C</w:t>
            </w:r>
            <w:r w:rsidRPr="00BA3D2D">
              <w:rPr>
                <w:color w:val="000000"/>
              </w:rPr>
              <w:t xml:space="preserve">annot schedule behavioral health appointments or services for children who have private insurance or live outside of </w:t>
            </w:r>
            <w:proofErr w:type="gramStart"/>
            <w:r w:rsidRPr="00BA3D2D">
              <w:rPr>
                <w:color w:val="000000"/>
              </w:rPr>
              <w:t>Philadelphia county</w:t>
            </w:r>
            <w:proofErr w:type="gramEnd"/>
            <w:r w:rsidRPr="00BA3D2D">
              <w:rPr>
                <w:color w:val="000000"/>
              </w:rPr>
              <w:t> </w:t>
            </w:r>
          </w:p>
        </w:tc>
      </w:tr>
    </w:tbl>
    <w:p w14:paraId="469A1E71" w14:textId="77777777" w:rsidR="009261E6" w:rsidRDefault="00000000"/>
    <w:sectPr w:rsidR="00926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6F48"/>
    <w:multiLevelType w:val="hybridMultilevel"/>
    <w:tmpl w:val="DE06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0549E"/>
    <w:multiLevelType w:val="hybridMultilevel"/>
    <w:tmpl w:val="430E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003">
    <w:abstractNumId w:val="0"/>
  </w:num>
  <w:num w:numId="2" w16cid:durableId="1629386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49"/>
    <w:rsid w:val="00003DCA"/>
    <w:rsid w:val="0002424D"/>
    <w:rsid w:val="000936F8"/>
    <w:rsid w:val="000C2A23"/>
    <w:rsid w:val="00101D14"/>
    <w:rsid w:val="00123E02"/>
    <w:rsid w:val="001440F4"/>
    <w:rsid w:val="00152001"/>
    <w:rsid w:val="00157F6C"/>
    <w:rsid w:val="0016793D"/>
    <w:rsid w:val="001836DF"/>
    <w:rsid w:val="001A02A3"/>
    <w:rsid w:val="001D6A78"/>
    <w:rsid w:val="00235CEA"/>
    <w:rsid w:val="00243DF6"/>
    <w:rsid w:val="00255B10"/>
    <w:rsid w:val="002A215A"/>
    <w:rsid w:val="002A6454"/>
    <w:rsid w:val="002B31DA"/>
    <w:rsid w:val="002F1B35"/>
    <w:rsid w:val="00324C8F"/>
    <w:rsid w:val="00325A23"/>
    <w:rsid w:val="003268A1"/>
    <w:rsid w:val="00331CC1"/>
    <w:rsid w:val="00350DF6"/>
    <w:rsid w:val="003574BF"/>
    <w:rsid w:val="00370391"/>
    <w:rsid w:val="003D7A18"/>
    <w:rsid w:val="003E012E"/>
    <w:rsid w:val="003E114C"/>
    <w:rsid w:val="004476BB"/>
    <w:rsid w:val="004517E0"/>
    <w:rsid w:val="00467840"/>
    <w:rsid w:val="004A1E19"/>
    <w:rsid w:val="004C3AE0"/>
    <w:rsid w:val="004E4C7F"/>
    <w:rsid w:val="004F5FC9"/>
    <w:rsid w:val="00523704"/>
    <w:rsid w:val="0052538E"/>
    <w:rsid w:val="00536925"/>
    <w:rsid w:val="005467DA"/>
    <w:rsid w:val="005A6724"/>
    <w:rsid w:val="006059DA"/>
    <w:rsid w:val="00621987"/>
    <w:rsid w:val="00626838"/>
    <w:rsid w:val="00690737"/>
    <w:rsid w:val="006A54AF"/>
    <w:rsid w:val="006C3B2A"/>
    <w:rsid w:val="006E5D0C"/>
    <w:rsid w:val="007019B2"/>
    <w:rsid w:val="00721CA4"/>
    <w:rsid w:val="00730FC3"/>
    <w:rsid w:val="007633E5"/>
    <w:rsid w:val="00770E7A"/>
    <w:rsid w:val="00794883"/>
    <w:rsid w:val="007D52E4"/>
    <w:rsid w:val="00804E6C"/>
    <w:rsid w:val="00813B70"/>
    <w:rsid w:val="00816039"/>
    <w:rsid w:val="00866B1E"/>
    <w:rsid w:val="00876389"/>
    <w:rsid w:val="008821E7"/>
    <w:rsid w:val="008B7B1A"/>
    <w:rsid w:val="008C2CD8"/>
    <w:rsid w:val="008C65C8"/>
    <w:rsid w:val="008D3FD7"/>
    <w:rsid w:val="008D546C"/>
    <w:rsid w:val="008F27E0"/>
    <w:rsid w:val="0091787F"/>
    <w:rsid w:val="0093109B"/>
    <w:rsid w:val="0094306A"/>
    <w:rsid w:val="009470BA"/>
    <w:rsid w:val="00954DB5"/>
    <w:rsid w:val="00957D1A"/>
    <w:rsid w:val="00966F27"/>
    <w:rsid w:val="009E55E3"/>
    <w:rsid w:val="00A36930"/>
    <w:rsid w:val="00A768F9"/>
    <w:rsid w:val="00AA1649"/>
    <w:rsid w:val="00AB39F9"/>
    <w:rsid w:val="00AD69FC"/>
    <w:rsid w:val="00AE7262"/>
    <w:rsid w:val="00B61842"/>
    <w:rsid w:val="00B9635E"/>
    <w:rsid w:val="00BA3BAF"/>
    <w:rsid w:val="00BA3D2D"/>
    <w:rsid w:val="00BA5E98"/>
    <w:rsid w:val="00BD6132"/>
    <w:rsid w:val="00BE1AE0"/>
    <w:rsid w:val="00BE349C"/>
    <w:rsid w:val="00BE4311"/>
    <w:rsid w:val="00C10BD1"/>
    <w:rsid w:val="00C128F7"/>
    <w:rsid w:val="00C1614B"/>
    <w:rsid w:val="00C805A6"/>
    <w:rsid w:val="00CA157A"/>
    <w:rsid w:val="00CA5218"/>
    <w:rsid w:val="00CA6E98"/>
    <w:rsid w:val="00CD2E24"/>
    <w:rsid w:val="00CE1A72"/>
    <w:rsid w:val="00CF14E6"/>
    <w:rsid w:val="00D01759"/>
    <w:rsid w:val="00D23452"/>
    <w:rsid w:val="00DA0845"/>
    <w:rsid w:val="00DA2ED5"/>
    <w:rsid w:val="00E33B2E"/>
    <w:rsid w:val="00E922CE"/>
    <w:rsid w:val="00EB20C2"/>
    <w:rsid w:val="00EF1F3C"/>
    <w:rsid w:val="00F565A4"/>
    <w:rsid w:val="00F6140A"/>
    <w:rsid w:val="00F66A99"/>
    <w:rsid w:val="00F81BC6"/>
    <w:rsid w:val="00F87410"/>
    <w:rsid w:val="00F93895"/>
    <w:rsid w:val="00F95690"/>
    <w:rsid w:val="00F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1AB3"/>
  <w15:chartTrackingRefBased/>
  <w15:docId w15:val="{E36AF82F-CDB3-40FF-AD32-DAA5102B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Richter</dc:creator>
  <cp:keywords/>
  <dc:description/>
  <cp:lastModifiedBy>Jessica Richter</cp:lastModifiedBy>
  <cp:revision>2</cp:revision>
  <dcterms:created xsi:type="dcterms:W3CDTF">2022-10-19T16:17:00Z</dcterms:created>
  <dcterms:modified xsi:type="dcterms:W3CDTF">2022-10-19T16:17:00Z</dcterms:modified>
</cp:coreProperties>
</file>