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F997" w14:textId="77777777" w:rsidR="00014656" w:rsidRDefault="00014656"/>
    <w:p w14:paraId="3C53AB2A" w14:textId="09A9AABE" w:rsidR="009261E6" w:rsidRDefault="006A5B62">
      <w:r>
        <w:rPr>
          <w:noProof/>
        </w:rPr>
        <w:drawing>
          <wp:inline distT="0" distB="0" distL="0" distR="0" wp14:anchorId="6A14C320" wp14:editId="72AAA65F">
            <wp:extent cx="5486400" cy="3200400"/>
            <wp:effectExtent l="38100" t="19050" r="952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4546F76" w14:textId="0644CFF2" w:rsidR="00711468" w:rsidRDefault="00711468"/>
    <w:p w14:paraId="18EA34BC" w14:textId="3D3EEC06" w:rsidR="00711468" w:rsidRDefault="00711468">
      <w:pPr>
        <w:rPr>
          <w:b/>
          <w:bCs/>
        </w:rPr>
      </w:pPr>
      <w:r w:rsidRPr="001A261C">
        <w:rPr>
          <w:b/>
          <w:bCs/>
        </w:rPr>
        <w:t xml:space="preserve">Adult caregivers </w:t>
      </w:r>
      <w:r w:rsidR="001A261C" w:rsidRPr="001A261C">
        <w:rPr>
          <w:b/>
          <w:bCs/>
        </w:rPr>
        <w:t xml:space="preserve">and family therapy candidates will be prioritized </w:t>
      </w:r>
    </w:p>
    <w:p w14:paraId="31F18144" w14:textId="4F48AA9B" w:rsidR="001A261C" w:rsidRDefault="0048595D">
      <w:pPr>
        <w:rPr>
          <w:b/>
          <w:bCs/>
        </w:rPr>
      </w:pPr>
      <w:r>
        <w:rPr>
          <w:b/>
          <w:bCs/>
        </w:rPr>
        <w:t>Appropriate</w:t>
      </w:r>
      <w:r w:rsidR="001A261C">
        <w:rPr>
          <w:b/>
          <w:bCs/>
        </w:rPr>
        <w:t xml:space="preserve"> referral</w:t>
      </w:r>
      <w:r>
        <w:rPr>
          <w:b/>
          <w:bCs/>
        </w:rPr>
        <w:t>s</w:t>
      </w:r>
      <w:r w:rsidR="001A261C">
        <w:rPr>
          <w:b/>
          <w:bCs/>
        </w:rPr>
        <w:t xml:space="preserve"> may include: </w:t>
      </w:r>
    </w:p>
    <w:p w14:paraId="5E10B89C" w14:textId="715E7AF9" w:rsidR="001A261C" w:rsidRPr="001A261C" w:rsidRDefault="001A261C" w:rsidP="001A261C">
      <w:pPr>
        <w:pStyle w:val="ListParagraph"/>
        <w:numPr>
          <w:ilvl w:val="0"/>
          <w:numId w:val="1"/>
        </w:numPr>
        <w:rPr>
          <w:b/>
          <w:bCs/>
        </w:rPr>
      </w:pPr>
      <w:r>
        <w:t>Post-partum mothers</w:t>
      </w:r>
    </w:p>
    <w:p w14:paraId="50A09745" w14:textId="028C3356" w:rsidR="001A261C" w:rsidRPr="00ED09AF" w:rsidRDefault="001A261C" w:rsidP="001A261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Caregivers overwhelmed by the needs of </w:t>
      </w:r>
      <w:r w:rsidR="00ED09AF">
        <w:t xml:space="preserve">their families </w:t>
      </w:r>
    </w:p>
    <w:p w14:paraId="579A0B6F" w14:textId="689D72DB" w:rsidR="00ED09AF" w:rsidRPr="00983194" w:rsidRDefault="00ED09AF" w:rsidP="001A261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Adults with substance use issues </w:t>
      </w:r>
    </w:p>
    <w:p w14:paraId="7B4C32B1" w14:textId="287146E4" w:rsidR="00983194" w:rsidRPr="00983194" w:rsidRDefault="00983194" w:rsidP="001A261C">
      <w:pPr>
        <w:pStyle w:val="ListParagraph"/>
        <w:numPr>
          <w:ilvl w:val="0"/>
          <w:numId w:val="1"/>
        </w:numPr>
        <w:rPr>
          <w:b/>
          <w:bCs/>
        </w:rPr>
      </w:pPr>
      <w:r w:rsidRPr="00983194">
        <w:rPr>
          <w:rFonts w:eastAsia="Times New Roman"/>
          <w:color w:val="000000"/>
        </w:rPr>
        <w:t xml:space="preserve">Families may also be referred for family therapy on a </w:t>
      </w:r>
      <w:proofErr w:type="gramStart"/>
      <w:r w:rsidRPr="00983194">
        <w:rPr>
          <w:rFonts w:eastAsia="Times New Roman"/>
          <w:color w:val="000000"/>
        </w:rPr>
        <w:t>case by case</w:t>
      </w:r>
      <w:proofErr w:type="gramEnd"/>
      <w:r w:rsidRPr="00983194">
        <w:rPr>
          <w:rFonts w:eastAsia="Times New Roman"/>
          <w:color w:val="000000"/>
        </w:rPr>
        <w:t xml:space="preserve"> basis</w:t>
      </w:r>
      <w:r>
        <w:rPr>
          <w:rFonts w:eastAsia="Times New Roman"/>
          <w:color w:val="000000"/>
        </w:rPr>
        <w:t>*</w:t>
      </w:r>
    </w:p>
    <w:p w14:paraId="6CAC0307" w14:textId="196A77A4" w:rsidR="00ED09AF" w:rsidRDefault="00ED09AF" w:rsidP="00ED09AF">
      <w:pPr>
        <w:ind w:left="360"/>
        <w:rPr>
          <w:b/>
          <w:bCs/>
        </w:rPr>
      </w:pPr>
    </w:p>
    <w:p w14:paraId="247C8B59" w14:textId="4BE19ECD" w:rsidR="00ED09AF" w:rsidRPr="00ED09AF" w:rsidRDefault="00ED09AF" w:rsidP="00ED09AF">
      <w:pPr>
        <w:rPr>
          <w:i/>
          <w:iCs/>
        </w:rPr>
      </w:pPr>
      <w:r>
        <w:rPr>
          <w:b/>
          <w:bCs/>
        </w:rPr>
        <w:t>*</w:t>
      </w:r>
      <w:r>
        <w:rPr>
          <w:i/>
          <w:iCs/>
        </w:rPr>
        <w:t xml:space="preserve">For youth and families being considered for referral to COMHAR, Psychology will be consulted prior to referral </w:t>
      </w:r>
    </w:p>
    <w:p w14:paraId="42407114" w14:textId="77777777" w:rsidR="001A261C" w:rsidRDefault="001A261C"/>
    <w:sectPr w:rsidR="001A26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F7B5" w14:textId="77777777" w:rsidR="003F117B" w:rsidRDefault="003F117B" w:rsidP="00014656">
      <w:pPr>
        <w:spacing w:after="0" w:line="240" w:lineRule="auto"/>
      </w:pPr>
      <w:r>
        <w:separator/>
      </w:r>
    </w:p>
  </w:endnote>
  <w:endnote w:type="continuationSeparator" w:id="0">
    <w:p w14:paraId="25864033" w14:textId="77777777" w:rsidR="003F117B" w:rsidRDefault="003F117B" w:rsidP="0001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696D" w14:textId="77777777" w:rsidR="003F117B" w:rsidRDefault="003F117B" w:rsidP="00014656">
      <w:pPr>
        <w:spacing w:after="0" w:line="240" w:lineRule="auto"/>
      </w:pPr>
      <w:r>
        <w:separator/>
      </w:r>
    </w:p>
  </w:footnote>
  <w:footnote w:type="continuationSeparator" w:id="0">
    <w:p w14:paraId="4524A62D" w14:textId="77777777" w:rsidR="003F117B" w:rsidRDefault="003F117B" w:rsidP="0001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58A4" w14:textId="7FCB36D0" w:rsidR="00014656" w:rsidRDefault="0001465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2BAA1" wp14:editId="2DBE901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7DE8DBC" w14:textId="073F01BA" w:rsidR="00014656" w:rsidRDefault="0001465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InCK workflow with comhar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2BAA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7DE8DBC" w14:textId="073F01BA" w:rsidR="00014656" w:rsidRDefault="0001465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InCK workflow with comhar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182E"/>
    <w:multiLevelType w:val="hybridMultilevel"/>
    <w:tmpl w:val="8028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0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62"/>
    <w:rsid w:val="00014656"/>
    <w:rsid w:val="000A3D8A"/>
    <w:rsid w:val="00143572"/>
    <w:rsid w:val="001A261C"/>
    <w:rsid w:val="00325A23"/>
    <w:rsid w:val="003F117B"/>
    <w:rsid w:val="004476BB"/>
    <w:rsid w:val="0048595D"/>
    <w:rsid w:val="004A2DE1"/>
    <w:rsid w:val="0050447F"/>
    <w:rsid w:val="00535533"/>
    <w:rsid w:val="006A5B62"/>
    <w:rsid w:val="00711468"/>
    <w:rsid w:val="009027E1"/>
    <w:rsid w:val="00983194"/>
    <w:rsid w:val="00BF4891"/>
    <w:rsid w:val="00E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49EE"/>
  <w15:chartTrackingRefBased/>
  <w15:docId w15:val="{20CDB73E-BDEF-44F3-B2A3-13618CD1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56"/>
  </w:style>
  <w:style w:type="paragraph" w:styleId="Footer">
    <w:name w:val="footer"/>
    <w:basedOn w:val="Normal"/>
    <w:link w:val="FooterChar"/>
    <w:uiPriority w:val="99"/>
    <w:unhideWhenUsed/>
    <w:rsid w:val="0001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7DBBB4-A1ED-411D-9628-D8811941E4C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9B65CD-E382-43AE-BF78-D3BBB2632EB9}">
      <dgm:prSet phldrT="[Text]" custT="1"/>
      <dgm:spPr/>
      <dgm:t>
        <a:bodyPr/>
        <a:lstStyle/>
        <a:p>
          <a:r>
            <a:rPr lang="en-US" sz="1000"/>
            <a:t>If there is a BH need submit to CBH</a:t>
          </a:r>
        </a:p>
      </dgm:t>
    </dgm:pt>
    <dgm:pt modelId="{DB9572AA-A3D2-4D8D-B40C-2C3D7FDE65F5}" type="parTrans" cxnId="{84E5C690-2A57-47D1-A331-5B5AD46F9C39}">
      <dgm:prSet/>
      <dgm:spPr/>
      <dgm:t>
        <a:bodyPr/>
        <a:lstStyle/>
        <a:p>
          <a:endParaRPr lang="en-US"/>
        </a:p>
      </dgm:t>
    </dgm:pt>
    <dgm:pt modelId="{57E27AE3-0ABC-4CB7-808D-610129E1F1E3}" type="sibTrans" cxnId="{84E5C690-2A57-47D1-A331-5B5AD46F9C39}">
      <dgm:prSet/>
      <dgm:spPr/>
      <dgm:t>
        <a:bodyPr/>
        <a:lstStyle/>
        <a:p>
          <a:endParaRPr lang="en-US"/>
        </a:p>
      </dgm:t>
    </dgm:pt>
    <dgm:pt modelId="{EDB9B401-BAA5-4A57-AF5B-88F61C45BB13}">
      <dgm:prSet phldrT="[Text]"/>
      <dgm:spPr/>
      <dgm:t>
        <a:bodyPr/>
        <a:lstStyle/>
        <a:p>
          <a:r>
            <a:rPr lang="en-US"/>
            <a:t>Navigator receives referral</a:t>
          </a:r>
        </a:p>
      </dgm:t>
    </dgm:pt>
    <dgm:pt modelId="{3DBF6EC0-A657-42B7-87DF-2552F48E15AB}" type="parTrans" cxnId="{C174DC3E-DCF1-443A-B72B-4E40D9AEDE53}">
      <dgm:prSet/>
      <dgm:spPr/>
      <dgm:t>
        <a:bodyPr/>
        <a:lstStyle/>
        <a:p>
          <a:endParaRPr lang="en-US"/>
        </a:p>
      </dgm:t>
    </dgm:pt>
    <dgm:pt modelId="{B3E86AEA-C7EA-4C7A-873A-D04B27AFD93D}" type="sibTrans" cxnId="{C174DC3E-DCF1-443A-B72B-4E40D9AEDE53}">
      <dgm:prSet/>
      <dgm:spPr/>
      <dgm:t>
        <a:bodyPr/>
        <a:lstStyle/>
        <a:p>
          <a:endParaRPr lang="en-US"/>
        </a:p>
      </dgm:t>
    </dgm:pt>
    <dgm:pt modelId="{60264F5B-DA4C-49A1-8EDF-C7DB7D2B74ED}">
      <dgm:prSet phldrT="[Text]"/>
      <dgm:spPr/>
      <dgm:t>
        <a:bodyPr/>
        <a:lstStyle/>
        <a:p>
          <a:r>
            <a:rPr lang="en-US"/>
            <a:t>Triages and assesses for SDoH and BH needs</a:t>
          </a:r>
        </a:p>
      </dgm:t>
    </dgm:pt>
    <dgm:pt modelId="{BD67B4C2-C71B-4FF3-8B03-970AF8F9ED56}" type="parTrans" cxnId="{85FB747E-5435-44B3-B5AA-E05E6BB491C9}">
      <dgm:prSet/>
      <dgm:spPr/>
      <dgm:t>
        <a:bodyPr/>
        <a:lstStyle/>
        <a:p>
          <a:endParaRPr lang="en-US"/>
        </a:p>
      </dgm:t>
    </dgm:pt>
    <dgm:pt modelId="{0B128C34-223B-4A08-8DD2-5166B1D88D8D}" type="sibTrans" cxnId="{85FB747E-5435-44B3-B5AA-E05E6BB491C9}">
      <dgm:prSet/>
      <dgm:spPr/>
      <dgm:t>
        <a:bodyPr/>
        <a:lstStyle/>
        <a:p>
          <a:endParaRPr lang="en-US"/>
        </a:p>
      </dgm:t>
    </dgm:pt>
    <dgm:pt modelId="{E1A33C1F-0C0B-4005-A7E4-17D706CFA0F6}">
      <dgm:prSet phldrT="[Text]" custT="1"/>
      <dgm:spPr/>
      <dgm:t>
        <a:bodyPr/>
        <a:lstStyle/>
        <a:p>
          <a:r>
            <a:rPr lang="en-US" sz="1000"/>
            <a:t>CBH refers to COMHAR via warm hand-off</a:t>
          </a:r>
        </a:p>
      </dgm:t>
    </dgm:pt>
    <dgm:pt modelId="{14CA7ACC-7A35-415C-B3F7-30EA3AC147F5}" type="parTrans" cxnId="{869B99E9-001C-4325-9A97-6786A88148FA}">
      <dgm:prSet/>
      <dgm:spPr/>
      <dgm:t>
        <a:bodyPr/>
        <a:lstStyle/>
        <a:p>
          <a:endParaRPr lang="en-US"/>
        </a:p>
      </dgm:t>
    </dgm:pt>
    <dgm:pt modelId="{D6A444B7-2116-4C6D-983A-B6973A9E6E49}" type="sibTrans" cxnId="{869B99E9-001C-4325-9A97-6786A88148FA}">
      <dgm:prSet/>
      <dgm:spPr/>
      <dgm:t>
        <a:bodyPr/>
        <a:lstStyle/>
        <a:p>
          <a:endParaRPr lang="en-US"/>
        </a:p>
      </dgm:t>
    </dgm:pt>
    <dgm:pt modelId="{DB370A2F-6823-4C60-ADB8-90FBFD619962}">
      <dgm:prSet phldrT="[Text]"/>
      <dgm:spPr/>
      <dgm:t>
        <a:bodyPr/>
        <a:lstStyle/>
        <a:p>
          <a:r>
            <a:rPr lang="en-US"/>
            <a:t>CBH team reviews referral, including BH utilization history, and decides whether referral should remain with the team or go to COMHAR or if a consult with a St. Chris psychologist is needed</a:t>
          </a:r>
        </a:p>
      </dgm:t>
    </dgm:pt>
    <dgm:pt modelId="{5D9DA05E-483E-4E56-AF62-3AA20A3CC3F5}" type="parTrans" cxnId="{3F71A7C7-CAB6-4F55-B54E-C9BDC9BEACEE}">
      <dgm:prSet/>
      <dgm:spPr/>
      <dgm:t>
        <a:bodyPr/>
        <a:lstStyle/>
        <a:p>
          <a:endParaRPr lang="en-US"/>
        </a:p>
      </dgm:t>
    </dgm:pt>
    <dgm:pt modelId="{2DE90A57-1E62-4D6A-8276-22BCD85E3822}" type="sibTrans" cxnId="{3F71A7C7-CAB6-4F55-B54E-C9BDC9BEACEE}">
      <dgm:prSet/>
      <dgm:spPr/>
      <dgm:t>
        <a:bodyPr/>
        <a:lstStyle/>
        <a:p>
          <a:endParaRPr lang="en-US"/>
        </a:p>
      </dgm:t>
    </dgm:pt>
    <dgm:pt modelId="{6DB8C4CE-0ABB-48D6-9C3E-4662D140FB0B}">
      <dgm:prSet phldrT="[Text]"/>
      <dgm:spPr/>
      <dgm:t>
        <a:bodyPr/>
        <a:lstStyle/>
        <a:p>
          <a:r>
            <a:rPr lang="en-US"/>
            <a:t>COMHAR meets with mbr/family</a:t>
          </a:r>
        </a:p>
      </dgm:t>
    </dgm:pt>
    <dgm:pt modelId="{6CE2002F-5276-4555-9A46-E73EB97E1697}" type="parTrans" cxnId="{E1EC20E1-04E3-4BE2-9BDB-58D138560B25}">
      <dgm:prSet/>
      <dgm:spPr/>
      <dgm:t>
        <a:bodyPr/>
        <a:lstStyle/>
        <a:p>
          <a:endParaRPr lang="en-US"/>
        </a:p>
      </dgm:t>
    </dgm:pt>
    <dgm:pt modelId="{B453B8BD-B485-41C2-87C6-D14AC4054BA9}" type="sibTrans" cxnId="{E1EC20E1-04E3-4BE2-9BDB-58D138560B25}">
      <dgm:prSet/>
      <dgm:spPr/>
      <dgm:t>
        <a:bodyPr/>
        <a:lstStyle/>
        <a:p>
          <a:endParaRPr lang="en-US"/>
        </a:p>
      </dgm:t>
    </dgm:pt>
    <dgm:pt modelId="{05680B8B-FD3F-41E6-B28C-F34A87EC3CA7}">
      <dgm:prSet phldrT="[Text]"/>
      <dgm:spPr/>
      <dgm:t>
        <a:bodyPr/>
        <a:lstStyle/>
        <a:p>
          <a:r>
            <a:rPr lang="en-US"/>
            <a:t>COMHAR assesses mbr/family and performs brief intervention</a:t>
          </a:r>
        </a:p>
      </dgm:t>
    </dgm:pt>
    <dgm:pt modelId="{6D74D0A6-5F0C-4C47-9483-86742CA6F67E}" type="parTrans" cxnId="{9BC452CB-1B53-433F-BB99-C4122377122E}">
      <dgm:prSet/>
      <dgm:spPr/>
      <dgm:t>
        <a:bodyPr/>
        <a:lstStyle/>
        <a:p>
          <a:endParaRPr lang="en-US"/>
        </a:p>
      </dgm:t>
    </dgm:pt>
    <dgm:pt modelId="{04EB8437-9C7B-4579-AFAE-48D786A2010F}" type="sibTrans" cxnId="{9BC452CB-1B53-433F-BB99-C4122377122E}">
      <dgm:prSet/>
      <dgm:spPr/>
      <dgm:t>
        <a:bodyPr/>
        <a:lstStyle/>
        <a:p>
          <a:endParaRPr lang="en-US"/>
        </a:p>
      </dgm:t>
    </dgm:pt>
    <dgm:pt modelId="{F62F0D7B-4DC1-45F8-A24E-ECDC36421B21}">
      <dgm:prSet phldrT="[Text]"/>
      <dgm:spPr/>
      <dgm:t>
        <a:bodyPr/>
        <a:lstStyle/>
        <a:p>
          <a:r>
            <a:rPr lang="en-US"/>
            <a:t>And/or refers out if additional, specialty or higher LOC is needed. May consult with CBH as necessary. </a:t>
          </a:r>
        </a:p>
      </dgm:t>
    </dgm:pt>
    <dgm:pt modelId="{B7E566BB-8818-4853-88A3-50503D5A9EA4}" type="parTrans" cxnId="{10BF1D6F-0E1F-45E6-B242-FCCDF97793C0}">
      <dgm:prSet/>
      <dgm:spPr/>
      <dgm:t>
        <a:bodyPr/>
        <a:lstStyle/>
        <a:p>
          <a:endParaRPr lang="en-US"/>
        </a:p>
      </dgm:t>
    </dgm:pt>
    <dgm:pt modelId="{FB8802B5-F1E2-4A3A-9436-34CBDBE93E3C}" type="sibTrans" cxnId="{10BF1D6F-0E1F-45E6-B242-FCCDF97793C0}">
      <dgm:prSet/>
      <dgm:spPr/>
      <dgm:t>
        <a:bodyPr/>
        <a:lstStyle/>
        <a:p>
          <a:endParaRPr lang="en-US"/>
        </a:p>
      </dgm:t>
    </dgm:pt>
    <dgm:pt modelId="{F20455F9-1B0C-4340-9C4A-6699C7829E11}" type="pres">
      <dgm:prSet presAssocID="{397DBBB4-A1ED-411D-9628-D8811941E4CB}" presName="linearFlow" presStyleCnt="0">
        <dgm:presLayoutVars>
          <dgm:dir/>
          <dgm:animLvl val="lvl"/>
          <dgm:resizeHandles val="exact"/>
        </dgm:presLayoutVars>
      </dgm:prSet>
      <dgm:spPr/>
    </dgm:pt>
    <dgm:pt modelId="{1A91014A-5EAE-4A05-A75B-C0F6F7A4B84C}" type="pres">
      <dgm:prSet presAssocID="{089B65CD-E382-43AE-BF78-D3BBB2632EB9}" presName="composite" presStyleCnt="0"/>
      <dgm:spPr/>
    </dgm:pt>
    <dgm:pt modelId="{91ADB3BF-5CB9-4792-90B9-3620D9F6376F}" type="pres">
      <dgm:prSet presAssocID="{089B65CD-E382-43AE-BF78-D3BBB2632EB9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4D4190C-7BAF-437F-85E8-D3A8AB365F81}" type="pres">
      <dgm:prSet presAssocID="{089B65CD-E382-43AE-BF78-D3BBB2632EB9}" presName="descendantText" presStyleLbl="alignAcc1" presStyleIdx="0" presStyleCnt="3">
        <dgm:presLayoutVars>
          <dgm:bulletEnabled val="1"/>
        </dgm:presLayoutVars>
      </dgm:prSet>
      <dgm:spPr/>
    </dgm:pt>
    <dgm:pt modelId="{959C6217-C044-4AF9-9C8C-6675C9CA5663}" type="pres">
      <dgm:prSet presAssocID="{57E27AE3-0ABC-4CB7-808D-610129E1F1E3}" presName="sp" presStyleCnt="0"/>
      <dgm:spPr/>
    </dgm:pt>
    <dgm:pt modelId="{18FE0E9A-A656-4EFE-A760-CF9BBEE3A633}" type="pres">
      <dgm:prSet presAssocID="{E1A33C1F-0C0B-4005-A7E4-17D706CFA0F6}" presName="composite" presStyleCnt="0"/>
      <dgm:spPr/>
    </dgm:pt>
    <dgm:pt modelId="{9FE683A5-1237-4573-A5B5-0FE85D4740FB}" type="pres">
      <dgm:prSet presAssocID="{E1A33C1F-0C0B-4005-A7E4-17D706CFA0F6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B5AB2081-C7C1-4AB7-803F-1CA362239B68}" type="pres">
      <dgm:prSet presAssocID="{E1A33C1F-0C0B-4005-A7E4-17D706CFA0F6}" presName="descendantText" presStyleLbl="alignAcc1" presStyleIdx="1" presStyleCnt="3">
        <dgm:presLayoutVars>
          <dgm:bulletEnabled val="1"/>
        </dgm:presLayoutVars>
      </dgm:prSet>
      <dgm:spPr/>
    </dgm:pt>
    <dgm:pt modelId="{483802A2-C6F0-406A-AA10-2A264833FF7B}" type="pres">
      <dgm:prSet presAssocID="{D6A444B7-2116-4C6D-983A-B6973A9E6E49}" presName="sp" presStyleCnt="0"/>
      <dgm:spPr/>
    </dgm:pt>
    <dgm:pt modelId="{63641993-35FD-458F-BB4D-E4F3E9FC64E1}" type="pres">
      <dgm:prSet presAssocID="{6DB8C4CE-0ABB-48D6-9C3E-4662D140FB0B}" presName="composite" presStyleCnt="0"/>
      <dgm:spPr/>
    </dgm:pt>
    <dgm:pt modelId="{809F315A-7FF9-4C5F-885F-87B83B85D5B9}" type="pres">
      <dgm:prSet presAssocID="{6DB8C4CE-0ABB-48D6-9C3E-4662D140FB0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DBA2403-DDAB-4695-AB73-73B5D74249E0}" type="pres">
      <dgm:prSet presAssocID="{6DB8C4CE-0ABB-48D6-9C3E-4662D140FB0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174DC3E-DCF1-443A-B72B-4E40D9AEDE53}" srcId="{089B65CD-E382-43AE-BF78-D3BBB2632EB9}" destId="{EDB9B401-BAA5-4A57-AF5B-88F61C45BB13}" srcOrd="0" destOrd="0" parTransId="{3DBF6EC0-A657-42B7-87DF-2552F48E15AB}" sibTransId="{B3E86AEA-C7EA-4C7A-873A-D04B27AFD93D}"/>
    <dgm:cxn modelId="{71E7CC68-09BE-4878-9AEF-031F1782CCB5}" type="presOf" srcId="{6DB8C4CE-0ABB-48D6-9C3E-4662D140FB0B}" destId="{809F315A-7FF9-4C5F-885F-87B83B85D5B9}" srcOrd="0" destOrd="0" presId="urn:microsoft.com/office/officeart/2005/8/layout/chevron2"/>
    <dgm:cxn modelId="{10BF1D6F-0E1F-45E6-B242-FCCDF97793C0}" srcId="{6DB8C4CE-0ABB-48D6-9C3E-4662D140FB0B}" destId="{F62F0D7B-4DC1-45F8-A24E-ECDC36421B21}" srcOrd="1" destOrd="0" parTransId="{B7E566BB-8818-4853-88A3-50503D5A9EA4}" sibTransId="{FB8802B5-F1E2-4A3A-9436-34CBDBE93E3C}"/>
    <dgm:cxn modelId="{3C566A4F-458D-4094-A1E7-B164BE624ADE}" type="presOf" srcId="{60264F5B-DA4C-49A1-8EDF-C7DB7D2B74ED}" destId="{14D4190C-7BAF-437F-85E8-D3A8AB365F81}" srcOrd="0" destOrd="1" presId="urn:microsoft.com/office/officeart/2005/8/layout/chevron2"/>
    <dgm:cxn modelId="{1209C879-020E-4EC8-B694-5852E09FDD7E}" type="presOf" srcId="{E1A33C1F-0C0B-4005-A7E4-17D706CFA0F6}" destId="{9FE683A5-1237-4573-A5B5-0FE85D4740FB}" srcOrd="0" destOrd="0" presId="urn:microsoft.com/office/officeart/2005/8/layout/chevron2"/>
    <dgm:cxn modelId="{85FB747E-5435-44B3-B5AA-E05E6BB491C9}" srcId="{089B65CD-E382-43AE-BF78-D3BBB2632EB9}" destId="{60264F5B-DA4C-49A1-8EDF-C7DB7D2B74ED}" srcOrd="1" destOrd="0" parTransId="{BD67B4C2-C71B-4FF3-8B03-970AF8F9ED56}" sibTransId="{0B128C34-223B-4A08-8DD2-5166B1D88D8D}"/>
    <dgm:cxn modelId="{5DB35A8B-A99A-4F50-AC1A-B0A57D83B1CE}" type="presOf" srcId="{EDB9B401-BAA5-4A57-AF5B-88F61C45BB13}" destId="{14D4190C-7BAF-437F-85E8-D3A8AB365F81}" srcOrd="0" destOrd="0" presId="urn:microsoft.com/office/officeart/2005/8/layout/chevron2"/>
    <dgm:cxn modelId="{84E5C690-2A57-47D1-A331-5B5AD46F9C39}" srcId="{397DBBB4-A1ED-411D-9628-D8811941E4CB}" destId="{089B65CD-E382-43AE-BF78-D3BBB2632EB9}" srcOrd="0" destOrd="0" parTransId="{DB9572AA-A3D2-4D8D-B40C-2C3D7FDE65F5}" sibTransId="{57E27AE3-0ABC-4CB7-808D-610129E1F1E3}"/>
    <dgm:cxn modelId="{3A804E99-F035-4FBA-8CED-296A7F54BCDE}" type="presOf" srcId="{05680B8B-FD3F-41E6-B28C-F34A87EC3CA7}" destId="{FDBA2403-DDAB-4695-AB73-73B5D74249E0}" srcOrd="0" destOrd="0" presId="urn:microsoft.com/office/officeart/2005/8/layout/chevron2"/>
    <dgm:cxn modelId="{0C25C6A0-8306-43F5-8EDD-735982BE8C25}" type="presOf" srcId="{F62F0D7B-4DC1-45F8-A24E-ECDC36421B21}" destId="{FDBA2403-DDAB-4695-AB73-73B5D74249E0}" srcOrd="0" destOrd="1" presId="urn:microsoft.com/office/officeart/2005/8/layout/chevron2"/>
    <dgm:cxn modelId="{3F71A7C7-CAB6-4F55-B54E-C9BDC9BEACEE}" srcId="{E1A33C1F-0C0B-4005-A7E4-17D706CFA0F6}" destId="{DB370A2F-6823-4C60-ADB8-90FBFD619962}" srcOrd="0" destOrd="0" parTransId="{5D9DA05E-483E-4E56-AF62-3AA20A3CC3F5}" sibTransId="{2DE90A57-1E62-4D6A-8276-22BCD85E3822}"/>
    <dgm:cxn modelId="{9BC452CB-1B53-433F-BB99-C4122377122E}" srcId="{6DB8C4CE-0ABB-48D6-9C3E-4662D140FB0B}" destId="{05680B8B-FD3F-41E6-B28C-F34A87EC3CA7}" srcOrd="0" destOrd="0" parTransId="{6D74D0A6-5F0C-4C47-9483-86742CA6F67E}" sibTransId="{04EB8437-9C7B-4579-AFAE-48D786A2010F}"/>
    <dgm:cxn modelId="{405FEACD-9144-4802-A65B-4E3F4EEDB6C7}" type="presOf" srcId="{DB370A2F-6823-4C60-ADB8-90FBFD619962}" destId="{B5AB2081-C7C1-4AB7-803F-1CA362239B68}" srcOrd="0" destOrd="0" presId="urn:microsoft.com/office/officeart/2005/8/layout/chevron2"/>
    <dgm:cxn modelId="{AA3643D2-1525-49E2-8AED-A1FAA7537C80}" type="presOf" srcId="{089B65CD-E382-43AE-BF78-D3BBB2632EB9}" destId="{91ADB3BF-5CB9-4792-90B9-3620D9F6376F}" srcOrd="0" destOrd="0" presId="urn:microsoft.com/office/officeart/2005/8/layout/chevron2"/>
    <dgm:cxn modelId="{E1EC20E1-04E3-4BE2-9BDB-58D138560B25}" srcId="{397DBBB4-A1ED-411D-9628-D8811941E4CB}" destId="{6DB8C4CE-0ABB-48D6-9C3E-4662D140FB0B}" srcOrd="2" destOrd="0" parTransId="{6CE2002F-5276-4555-9A46-E73EB97E1697}" sibTransId="{B453B8BD-B485-41C2-87C6-D14AC4054BA9}"/>
    <dgm:cxn modelId="{869B99E9-001C-4325-9A97-6786A88148FA}" srcId="{397DBBB4-A1ED-411D-9628-D8811941E4CB}" destId="{E1A33C1F-0C0B-4005-A7E4-17D706CFA0F6}" srcOrd="1" destOrd="0" parTransId="{14CA7ACC-7A35-415C-B3F7-30EA3AC147F5}" sibTransId="{D6A444B7-2116-4C6D-983A-B6973A9E6E49}"/>
    <dgm:cxn modelId="{8BF276F2-9F42-47CF-A14F-056744FF790E}" type="presOf" srcId="{397DBBB4-A1ED-411D-9628-D8811941E4CB}" destId="{F20455F9-1B0C-4340-9C4A-6699C7829E11}" srcOrd="0" destOrd="0" presId="urn:microsoft.com/office/officeart/2005/8/layout/chevron2"/>
    <dgm:cxn modelId="{6F32F35A-AA1E-4884-961E-B0A3E5953208}" type="presParOf" srcId="{F20455F9-1B0C-4340-9C4A-6699C7829E11}" destId="{1A91014A-5EAE-4A05-A75B-C0F6F7A4B84C}" srcOrd="0" destOrd="0" presId="urn:microsoft.com/office/officeart/2005/8/layout/chevron2"/>
    <dgm:cxn modelId="{5847D0FD-EEB5-4A52-BFD7-F144C6F71A30}" type="presParOf" srcId="{1A91014A-5EAE-4A05-A75B-C0F6F7A4B84C}" destId="{91ADB3BF-5CB9-4792-90B9-3620D9F6376F}" srcOrd="0" destOrd="0" presId="urn:microsoft.com/office/officeart/2005/8/layout/chevron2"/>
    <dgm:cxn modelId="{4A1D22CE-177B-4DD5-884B-BDC8A343A2F5}" type="presParOf" srcId="{1A91014A-5EAE-4A05-A75B-C0F6F7A4B84C}" destId="{14D4190C-7BAF-437F-85E8-D3A8AB365F81}" srcOrd="1" destOrd="0" presId="urn:microsoft.com/office/officeart/2005/8/layout/chevron2"/>
    <dgm:cxn modelId="{4ACDA325-75C5-45AE-B9E1-E05BEE2B3EEF}" type="presParOf" srcId="{F20455F9-1B0C-4340-9C4A-6699C7829E11}" destId="{959C6217-C044-4AF9-9C8C-6675C9CA5663}" srcOrd="1" destOrd="0" presId="urn:microsoft.com/office/officeart/2005/8/layout/chevron2"/>
    <dgm:cxn modelId="{59970ACB-53E1-4F28-B170-0996158B4A32}" type="presParOf" srcId="{F20455F9-1B0C-4340-9C4A-6699C7829E11}" destId="{18FE0E9A-A656-4EFE-A760-CF9BBEE3A633}" srcOrd="2" destOrd="0" presId="urn:microsoft.com/office/officeart/2005/8/layout/chevron2"/>
    <dgm:cxn modelId="{275E2608-08EE-417F-93D5-EC4D439BF8D1}" type="presParOf" srcId="{18FE0E9A-A656-4EFE-A760-CF9BBEE3A633}" destId="{9FE683A5-1237-4573-A5B5-0FE85D4740FB}" srcOrd="0" destOrd="0" presId="urn:microsoft.com/office/officeart/2005/8/layout/chevron2"/>
    <dgm:cxn modelId="{2AAB21FD-8810-448F-AD78-C253BA1CAE36}" type="presParOf" srcId="{18FE0E9A-A656-4EFE-A760-CF9BBEE3A633}" destId="{B5AB2081-C7C1-4AB7-803F-1CA362239B68}" srcOrd="1" destOrd="0" presId="urn:microsoft.com/office/officeart/2005/8/layout/chevron2"/>
    <dgm:cxn modelId="{ED857BDF-4924-437A-AA8C-A701729B509B}" type="presParOf" srcId="{F20455F9-1B0C-4340-9C4A-6699C7829E11}" destId="{483802A2-C6F0-406A-AA10-2A264833FF7B}" srcOrd="3" destOrd="0" presId="urn:microsoft.com/office/officeart/2005/8/layout/chevron2"/>
    <dgm:cxn modelId="{1DA88491-F26E-4E62-919D-A2CD3AAD6258}" type="presParOf" srcId="{F20455F9-1B0C-4340-9C4A-6699C7829E11}" destId="{63641993-35FD-458F-BB4D-E4F3E9FC64E1}" srcOrd="4" destOrd="0" presId="urn:microsoft.com/office/officeart/2005/8/layout/chevron2"/>
    <dgm:cxn modelId="{32E8F5CC-95F0-4A2F-BAE6-3BCF75FD6463}" type="presParOf" srcId="{63641993-35FD-458F-BB4D-E4F3E9FC64E1}" destId="{809F315A-7FF9-4C5F-885F-87B83B85D5B9}" srcOrd="0" destOrd="0" presId="urn:microsoft.com/office/officeart/2005/8/layout/chevron2"/>
    <dgm:cxn modelId="{AC268A93-7B88-4098-A534-27E61CC4787A}" type="presParOf" srcId="{63641993-35FD-458F-BB4D-E4F3E9FC64E1}" destId="{FDBA2403-DDAB-4695-AB73-73B5D7424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ADB3BF-5CB9-4792-90B9-3620D9F6376F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If there is a BH need submit to CBH</a:t>
          </a:r>
        </a:p>
      </dsp:txBody>
      <dsp:txXfrm rot="-5400000">
        <a:off x="1" y="422058"/>
        <a:ext cx="839284" cy="359693"/>
      </dsp:txXfrm>
    </dsp:sp>
    <dsp:sp modelId="{14D4190C-7BAF-437F-85E8-D3A8AB365F81}">
      <dsp:nvSpPr>
        <dsp:cNvPr id="0" name=""/>
        <dsp:cNvSpPr/>
      </dsp:nvSpPr>
      <dsp:spPr>
        <a:xfrm rot="5400000">
          <a:off x="2772969" y="-1931268"/>
          <a:ext cx="77974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Navigator receives referral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Triages and assesses for SDoH and BH needs</a:t>
          </a:r>
        </a:p>
      </dsp:txBody>
      <dsp:txXfrm rot="-5400000">
        <a:off x="839284" y="40481"/>
        <a:ext cx="4609051" cy="703617"/>
      </dsp:txXfrm>
    </dsp:sp>
    <dsp:sp modelId="{9FE683A5-1237-4573-A5B5-0FE85D4740FB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CBH refers to COMHAR via warm hand-off</a:t>
          </a:r>
        </a:p>
      </dsp:txBody>
      <dsp:txXfrm rot="-5400000">
        <a:off x="1" y="1420352"/>
        <a:ext cx="839284" cy="359693"/>
      </dsp:txXfrm>
    </dsp:sp>
    <dsp:sp modelId="{B5AB2081-C7C1-4AB7-803F-1CA362239B68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CBH team reviews referral, including BH utilization history, and decides whether referral should remain with the team or go to COMHAR or if a consult with a St. Chris psychologist is needed</a:t>
          </a:r>
        </a:p>
      </dsp:txBody>
      <dsp:txXfrm rot="-5400000">
        <a:off x="839284" y="1038756"/>
        <a:ext cx="4609071" cy="703247"/>
      </dsp:txXfrm>
    </dsp:sp>
    <dsp:sp modelId="{809F315A-7FF9-4C5F-885F-87B83B85D5B9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COMHAR meets with mbr/family</a:t>
          </a:r>
        </a:p>
      </dsp:txBody>
      <dsp:txXfrm rot="-5400000">
        <a:off x="1" y="2418646"/>
        <a:ext cx="839284" cy="359693"/>
      </dsp:txXfrm>
    </dsp:sp>
    <dsp:sp modelId="{FDBA2403-DDAB-4695-AB73-73B5D74249E0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COMHAR assesses mbr/family and performs brief intervention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And/or refers out if additional, specialty or higher LOC is needed. May consult with CBH as necessary. </a:t>
          </a:r>
        </a:p>
      </dsp:txBody>
      <dsp:txXfrm rot="-5400000">
        <a:off x="839284" y="2037049"/>
        <a:ext cx="46090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Richter</dc:creator>
  <cp:keywords/>
  <dc:description/>
  <cp:lastModifiedBy>Jessica Richter</cp:lastModifiedBy>
  <cp:revision>6</cp:revision>
  <dcterms:created xsi:type="dcterms:W3CDTF">2022-10-09T16:12:00Z</dcterms:created>
  <dcterms:modified xsi:type="dcterms:W3CDTF">2022-10-31T17:18:00Z</dcterms:modified>
</cp:coreProperties>
</file>